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CRISPR Therapeutics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H17182108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09/30/2025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H17182108</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BERMUDA</w:t>
      </w:r>
    </w:p>
    <w:p>
      <w:pPr>
        <w:spacing w:after="0" w:line="233" w:lineRule="auto"/>
        <w:tabs>
          <w:tab w:leader="none" w:pos="1140" w:val="left"/>
        </w:tabs>
        <w:rPr>
          <w:sz w:val="20"/>
          <w:szCs w:val="20"/>
          <w:color w:val="auto"/>
        </w:rPr>
      </w:pPr>
      <w:r>
        <w:rPr>
          <w:rFonts w:ascii="Times New Roman" w:cs="Times New Roman" w:eastAsia="Times New Roman" w:hAnsi="Times New Roman"/>
          <w:sz w:val="33"/>
          <w:szCs w:val="33"/>
          <w:color w:val="auto"/>
          <w:vertAlign w:val="superscript"/>
        </w:rPr>
        <w:t>Number of</w:t>
      </w:r>
      <w:r>
        <w:rPr>
          <w:sz w:val="20"/>
          <w:szCs w:val="20"/>
          <w:color w:val="auto"/>
        </w:rPr>
        <w:tab/>
      </w:r>
      <w:r>
        <w:rPr>
          <w:rFonts w:ascii="Times New Roman" w:cs="Times New Roman" w:eastAsia="Times New Roman" w:hAnsi="Times New Roman"/>
          <w:sz w:val="22"/>
          <w:szCs w:val="22"/>
          <w:color w:val="auto"/>
        </w:rPr>
        <w:t>5 Sole Voting Power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Owned by</w:t>
      </w:r>
    </w:p>
    <w:p>
      <w:pPr>
        <w:spacing w:after="0" w:line="230"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Times New Roman" w:cs="Times New Roman" w:eastAsia="Times New Roman" w:hAnsi="Times New Roman"/>
          <w:sz w:val="22"/>
          <w:szCs w:val="22"/>
          <w:color w:val="auto"/>
        </w:rPr>
        <w:t>4,974,125.00</w:t>
      </w:r>
    </w:p>
    <w:p>
      <w:pPr>
        <w:spacing w:after="0" w:line="4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4,974,125.00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4,974,125.00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5.5 %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 xml:space="preserve">CUSIP No. </w:t>
      </w:r>
      <w:r>
        <w:rPr>
          <w:rFonts w:ascii="Times New Roman" w:cs="Times New Roman" w:eastAsia="Times New Roman" w:hAnsi="Times New Roman"/>
          <w:sz w:val="19"/>
          <w:szCs w:val="19"/>
          <w:color w:val="auto"/>
        </w:rPr>
        <w:t>H17182108</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AUSTRALIA</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7,960.00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7,960.00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7,960.00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ectPr>
          <w:pgSz w:w="11900" w:h="16838" w:orient="portrait"/>
          <w:cols w:equalWidth="0" w:num="2">
            <w:col w:w="1060" w:space="60"/>
            <w:col w:w="8979"/>
          </w:cols>
          <w:pgMar w:left="360" w:top="111" w:right="1440" w:bottom="0" w:gutter="0" w:footer="0" w:header="0"/>
          <w:type w:val="continuous"/>
        </w:sectPr>
      </w:pPr>
    </w:p>
    <w:bookmarkStart w:id="2" w:name="page3"/>
    <w:bookmarkEnd w:id="2"/>
    <w:p>
      <w:pPr>
        <w:ind w:left="1120"/>
        <w:spacing w:after="0"/>
        <w:rPr>
          <w:sz w:val="20"/>
          <w:szCs w:val="20"/>
          <w:color w:val="auto"/>
        </w:rPr>
      </w:pPr>
      <w:r>
        <w:rPr>
          <w:rFonts w:ascii="Times New Roman" w:cs="Times New Roman" w:eastAsia="Times New Roman" w:hAnsi="Times New Roman"/>
          <w:sz w:val="22"/>
          <w:szCs w:val="22"/>
          <w:color w:val="auto"/>
        </w:rPr>
        <w:t>0 %</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FI</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CRISPR Therapeutics AG</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BAARERSTRASSE 14, ZUG, SWITZERLAND 6300</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right="3500"/>
        <w:spacing w:after="0" w:line="286" w:lineRule="auto"/>
        <w:rPr>
          <w:sz w:val="20"/>
          <w:szCs w:val="20"/>
          <w:color w:val="auto"/>
        </w:rPr>
      </w:pPr>
      <w:r>
        <w:rPr>
          <w:rFonts w:ascii="Times New Roman" w:cs="Times New Roman" w:eastAsia="Times New Roman" w:hAnsi="Times New Roman"/>
          <w:sz w:val="22"/>
          <w:szCs w:val="22"/>
          <w:color w:val="auto"/>
        </w:rPr>
        <w:t>ORBIS INVESTMENT MANAGEMENT LTD Allan Gray Australia Pty Ltd Address or principal business office or, if none, residence:</w:t>
      </w:r>
    </w:p>
    <w:p>
      <w:pPr>
        <w:ind w:left="920" w:hanging="912"/>
        <w:spacing w:after="0" w:line="210" w:lineRule="auto"/>
        <w:tabs>
          <w:tab w:leader="none" w:pos="920" w:val="left"/>
        </w:tabs>
        <w:numPr>
          <w:ilvl w:val="0"/>
          <w:numId w:val="3"/>
        </w:numPr>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1"/>
          <w:szCs w:val="21"/>
          <w:color w:val="auto"/>
        </w:rPr>
        <w:t>ORBIS INVESTMENT MANAGEMENT LTD: Orbis House, 25 Front Street, Hamilton, Bermuda HM11 Allan Gray</w:t>
      </w:r>
    </w:p>
    <w:p>
      <w:pPr>
        <w:ind w:left="920"/>
        <w:spacing w:after="0"/>
        <w:rPr>
          <w:rFonts w:ascii="Times New Roman" w:cs="Times New Roman" w:eastAsia="Times New Roman" w:hAnsi="Times New Roman"/>
          <w:sz w:val="42"/>
          <w:szCs w:val="42"/>
          <w:color w:val="auto"/>
          <w:vertAlign w:val="superscript"/>
        </w:rPr>
      </w:pPr>
      <w:r>
        <w:rPr>
          <w:rFonts w:ascii="Times New Roman" w:cs="Times New Roman" w:eastAsia="Times New Roman" w:hAnsi="Times New Roman"/>
          <w:sz w:val="22"/>
          <w:szCs w:val="22"/>
          <w:color w:val="auto"/>
        </w:rPr>
        <w:t>Australia Pty Ltd: Level 2, Challis House, 4 Martin Place, Sydney NSW2000, Australia</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Citizenship:</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ind w:left="920" w:right="820"/>
        <w:spacing w:after="0" w:line="256" w:lineRule="auto"/>
        <w:rPr>
          <w:sz w:val="20"/>
          <w:szCs w:val="20"/>
          <w:color w:val="auto"/>
        </w:rPr>
      </w:pPr>
      <w:r>
        <w:rPr>
          <w:rFonts w:ascii="Times New Roman" w:cs="Times New Roman" w:eastAsia="Times New Roman" w:hAnsi="Times New Roman"/>
          <w:sz w:val="22"/>
          <w:szCs w:val="22"/>
          <w:color w:val="auto"/>
        </w:rPr>
        <w:t>ORBIS INVESTMENT MANAGEMENT LTD - BERMUDA Allan Gray Australia Pty Ltd - AUSTRALIA Title of class of securities:</w:t>
      </w:r>
    </w:p>
    <w:p>
      <w:pPr>
        <w:spacing w:after="0" w:line="230" w:lineRule="auto"/>
        <w:rPr>
          <w:sz w:val="20"/>
          <w:szCs w:val="20"/>
          <w:color w:val="auto"/>
        </w:rPr>
      </w:pPr>
      <w:r>
        <w:rPr>
          <w:rFonts w:ascii="Times New Roman" w:cs="Times New Roman" w:eastAsia="Times New Roman" w:hAnsi="Times New Roman"/>
          <w:sz w:val="22"/>
          <w:szCs w:val="22"/>
          <w:color w:val="auto"/>
        </w:rPr>
        <w:t>(d)</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Common Stock</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CUSIP No.:</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ind w:left="920"/>
        <w:spacing w:after="0"/>
        <w:rPr>
          <w:sz w:val="20"/>
          <w:szCs w:val="20"/>
          <w:color w:val="auto"/>
        </w:rPr>
      </w:pPr>
      <w:r>
        <w:rPr>
          <w:rFonts w:ascii="Times New Roman" w:cs="Times New Roman" w:eastAsia="Times New Roman" w:hAnsi="Times New Roman"/>
          <w:sz w:val="22"/>
          <w:szCs w:val="22"/>
          <w:color w:val="auto"/>
        </w:rPr>
        <w:t>H17182108</w:t>
      </w:r>
    </w:p>
    <w:p>
      <w:pPr>
        <w:spacing w:after="0" w:line="20"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58"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Broker or dealer registered under section 15 of the Act (15 U.S.C. 78o);</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Bank as defined in section 3(a)(6)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Investment company registered under section 8 of the Investment Company Act of 1940 (15 U.S.C. 80a-8);</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27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60" w:hanging="912"/>
        <w:spacing w:after="0" w:line="185" w:lineRule="auto"/>
        <w:tabs>
          <w:tab w:leader="none" w:pos="920" w:val="left"/>
        </w:tabs>
        <w:numPr>
          <w:ilvl w:val="0"/>
          <w:numId w:val="4"/>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Equivalent to IA.</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4,982,085</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5.5 %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ORBIS INVESTMENT MANAGEMENT LTD - 4,974,125 Allan Gray Australia Pty Ltd - 7,960</w:t>
      </w:r>
    </w:p>
    <w:p>
      <w:pPr>
        <w:sectPr>
          <w:pgSz w:w="11900" w:h="16838" w:orient="portrait"/>
          <w:cols w:equalWidth="0" w:num="1">
            <w:col w:w="11120"/>
          </w:cols>
          <w:pgMar w:left="360" w:top="111" w:right="419" w:bottom="0" w:gutter="0" w:footer="0" w:header="0"/>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(ii) Shared power to vote or to direct the vote: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(iii) Sole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- 4,974,125 Allan Gray Australia Pty Ltd - 7,960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(iv) Shared power to dispose or to direct the disposition of:</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ORBIS INVESTMENT MANAGEMENT LTD - 0 Allan Gray Australia Pty Ltd - 0</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20"/>
        <w:spacing w:after="0" w:line="238" w:lineRule="auto"/>
        <w:rPr>
          <w:sz w:val="20"/>
          <w:szCs w:val="20"/>
          <w:color w:val="auto"/>
        </w:rPr>
      </w:pPr>
      <w:r>
        <w:rPr>
          <w:rFonts w:ascii="Times New Roman" w:cs="Times New Roman" w:eastAsia="Times New Roman" w:hAnsi="Times New Roman"/>
          <w:sz w:val="22"/>
          <w:szCs w:val="22"/>
          <w:color w:val="auto"/>
        </w:rPr>
        <w:t>Other persons have the right to receive dividends from, the power to direct the receipt of dividends from, or the right to receive the proceeds from the sale of, the securities of the issuer identified in Item 4(a) that are beneficially owned by Orbis Investment Management Ltd. Another person has the right to receive dividends from, the power to direct the receipt of dividends from, or the right to receive the proceeds from the sale of, the securities of the issuer identified in Item 4(a) that are beneficially owned by Allan Gray Australia Pty Ltd.</w:t>
      </w:r>
    </w:p>
    <w:p>
      <w:pPr>
        <w:spacing w:after="0" w:line="15"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ectPr>
          <w:pgSz w:w="11900" w:h="16838" w:orient="portrait"/>
          <w:cols w:equalWidth="0" w:num="2">
            <w:col w:w="620" w:space="300"/>
            <w:col w:w="10220"/>
          </w:cols>
          <w:pgMar w:left="360" w:top="409" w:right="399" w:bottom="65" w:gutter="0" w:footer="0" w:header="0"/>
        </w:sectPr>
      </w:pPr>
    </w:p>
    <w:p>
      <w:pPr>
        <w:jc w:val="both"/>
        <w:ind w:left="920" w:right="20"/>
        <w:spacing w:after="0" w:line="244" w:lineRule="auto"/>
        <w:rPr>
          <w:sz w:val="20"/>
          <w:szCs w:val="20"/>
          <w:color w:val="auto"/>
        </w:rPr>
      </w:pPr>
      <w:r>
        <w:rPr>
          <w:rFonts w:ascii="Times New Roman" w:cs="Times New Roman" w:eastAsia="Times New Roman" w:hAnsi="Times New Roman"/>
          <w:sz w:val="22"/>
          <w:szCs w:val="22"/>
          <w:color w:val="auto"/>
        </w:rPr>
        <w:t>If a group has filed this schedule pursuant to §240.13d-1(b)(1)(ii)(K), so indicate under Item 3(k) and attach an exhibit stating the identity and Item 3 classification of each member of the group. If a group has filed this schedule pursuant to §240.13d-1(c) or §240.13d-1(d), attach an exhibit stating the identity of each member of the group.</w:t>
      </w:r>
    </w:p>
    <w:p>
      <w:pPr>
        <w:spacing w:after="0" w:line="200" w:lineRule="exact"/>
        <w:rPr>
          <w:sz w:val="20"/>
          <w:szCs w:val="20"/>
          <w:color w:val="auto"/>
        </w:rPr>
      </w:pPr>
    </w:p>
    <w:p>
      <w:pPr>
        <w:spacing w:after="0" w:line="243" w:lineRule="exact"/>
        <w:rPr>
          <w:sz w:val="20"/>
          <w:szCs w:val="20"/>
          <w:color w:val="auto"/>
        </w:rPr>
      </w:pPr>
    </w:p>
    <w:p>
      <w:pPr>
        <w:ind w:left="920" w:right="60"/>
        <w:spacing w:after="0" w:line="235" w:lineRule="auto"/>
        <w:rPr>
          <w:sz w:val="20"/>
          <w:szCs w:val="20"/>
          <w:color w:val="auto"/>
        </w:rPr>
      </w:pPr>
      <w:r>
        <w:rPr>
          <w:rFonts w:ascii="Times New Roman" w:cs="Times New Roman" w:eastAsia="Times New Roman" w:hAnsi="Times New Roman"/>
          <w:sz w:val="22"/>
          <w:szCs w:val="22"/>
          <w:color w:val="auto"/>
        </w:rPr>
        <w:t>Information with respect to each of Orbis Investment Management Ltd and Allan Gray Australia Pty Ltd (collectively, the "Reporting Persons") is given solely by each such Reporting Person and no Reporting Person has responsibility for the accuracy or completeness of information supplied by any other Reporting Person. Orbis Investment Management Ltd and Allan Gray Australia Pty Ltd are classified as a Non-U.S. Institution (FI) that is equivalent to an Investment Adviser (IA). Notwithstanding that the Reporting Persons are making this filing together, none of the Reporting Persons represents that it is a member of a group for the purposes of Section 13(d)(3) of the Securities Exchange Act of 1934, as amended. Each Reporting Person disclaims beneficial ownership of any shares beneficially owned by any other Reporting Person as specified in Item 4(a).</w:t>
      </w:r>
    </w:p>
    <w:p>
      <w:pPr>
        <w:spacing w:after="0" w:line="16"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line="234"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 By signing below I certify that, to the best of my knowledge and belief, the foreign regulatory scheme applicable to Orbis Investment Management Ltd and Allan Gray Australia Pty Ltd is substantially comparable to the regulatory scheme applicable to the functionally equivalent U.S. institution(s). I also undertake to furnish to the Commission staff, upon request, information that would otherwise be disclosed in a Schedule 13D.</w:t>
      </w:r>
    </w:p>
    <w:p>
      <w:pPr>
        <w:spacing w:after="0" w:line="29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409" w:right="399" w:bottom="65" w:gutter="0" w:footer="0" w:header="0"/>
          <w:type w:val="continuous"/>
        </w:sectPr>
      </w:pPr>
    </w:p>
    <w:bookmarkStart w:id="4" w:name="page5"/>
    <w:bookmarkEnd w:id="4"/>
    <w:p>
      <w:pPr>
        <w:ind w:left="4320"/>
        <w:spacing w:after="0"/>
        <w:rPr>
          <w:sz w:val="20"/>
          <w:szCs w:val="20"/>
          <w:color w:val="auto"/>
        </w:rPr>
      </w:pPr>
      <w:r>
        <w:rPr>
          <w:rFonts w:ascii="Times New Roman" w:cs="Times New Roman" w:eastAsia="Times New Roman" w:hAnsi="Times New Roman"/>
          <w:sz w:val="22"/>
          <w:szCs w:val="22"/>
          <w:color w:val="auto"/>
        </w:rPr>
        <w:t>ORBIS INVESTMENT MANAGEMENT LTD</w:t>
      </w:r>
    </w:p>
    <w:p>
      <w:pPr>
        <w:spacing w:after="0" w:line="153"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52" w:lineRule="exact"/>
        <w:rPr>
          <w:sz w:val="20"/>
          <w:szCs w:val="20"/>
          <w:color w:val="auto"/>
        </w:rPr>
      </w:pPr>
    </w:p>
    <w:p>
      <w:pPr>
        <w:ind w:left="2700"/>
        <w:spacing w:after="0"/>
        <w:rPr>
          <w:sz w:val="20"/>
          <w:szCs w:val="20"/>
          <w:color w:val="auto"/>
        </w:rPr>
      </w:pPr>
      <w:r>
        <w:rPr>
          <w:rFonts w:ascii="Times New Roman" w:cs="Times New Roman" w:eastAsia="Times New Roman" w:hAnsi="Times New Roman"/>
          <w:sz w:val="22"/>
          <w:szCs w:val="22"/>
          <w:color w:val="auto"/>
        </w:rPr>
        <w:t>Allan Gray Australia Pty Ltd</w:t>
      </w:r>
    </w:p>
    <w:p>
      <w:pPr>
        <w:spacing w:after="0" w:line="152"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Matthew Gaarder</w:t>
      </w:r>
    </w:p>
    <w:p>
      <w:pPr>
        <w:spacing w:after="0" w:line="44"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22"/>
          <w:szCs w:val="22"/>
          <w:color w:val="auto"/>
        </w:rPr>
        <w:t>Name/Title: Attorney-in-Fact</w:t>
      </w:r>
    </w:p>
    <w:p>
      <w:pPr>
        <w:spacing w:after="0" w:line="44" w:lineRule="exact"/>
        <w:rPr>
          <w:sz w:val="20"/>
          <w:szCs w:val="20"/>
          <w:color w:val="auto"/>
        </w:rPr>
      </w:pPr>
    </w:p>
    <w:p>
      <w:pPr>
        <w:ind w:left="2800"/>
        <w:spacing w:after="0"/>
        <w:tabs>
          <w:tab w:leader="none" w:pos="38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11/14/2025</w:t>
      </w:r>
    </w:p>
    <w:p>
      <w:pPr>
        <w:spacing w:after="0" w:line="10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9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POWER OF ATTORNEY THIS DEED OF POWER OF ATTORNEY is made on this the 6 day of June 2019. The undersigned, Orbis Investment Management Limited, a limited company duly organized under the laws of Bermuda with its registered office at Orbis House, 25 Front Street, Hamilton, HMI 1, Bermuda the "Company"), does hereby make, constitute and appoint each of Ali Ziai, David Gasperow, Elizabeth Lee, Eugene Tan, Hugh Gillespie, Ian Noetzel, James Dorr, Katharine Summerley, Matthew Gaarder, Michael Fox, Samantha Scott, and Tim Freeman acting severally, as its true and lawful attorneys-in-fact, for the purpose of from time to time executing in its name and on its behalf, whether the Company individually or as representative of others, any and all certificates, documents, filings, forms, instruments, schedules, statements, and amendments to the foregoing (collectively, "documents") determined by such person to be necessary or appropriate to comply with ownership and/or control-person reporting requirements imposed by any United States or non-United States governmental or regulatory authority, including without limitation Forms 3, 4, 5, 13F, and 13H and Schedules 13D and 13G and any amendments to any of the foregoing as may be required to be filed with the U.S. Securities and Exchange Commission, and delivering, furnishing or filing any such documents with the appropriate governmental, regulatory authority or other person, and giving and granting to each such attorney-in-fact power and authority to act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or one of its affiliates or subsidiaries. This power of attorney and any dispute or claim arising out of or in connection with it, its subject matter or its formation shall be governed by and construed in accordance with the law of Bermuda. IN WITNESS WHEREOF this power of attorney has been duly executed and delivered for and on behalf of the Company as a deed and takes effect on the date stated at the beginning of it. EXECUTED and DELIVERED as a DEED For and on behalf of ORBIS INVESTMENT MANAGEMENT LIMITED By: /s/ Matthew Furr Name: Matthew Furr Title: Director in the presence of: By: /s/ Daniel Samilski Witness signature Name: Daniel Samilski Address: Orbis House, 25 Front St, Hamilton HM 11, Bermuda Occupation: Compliance Manager POWER OF ATTORNEY This DEED OF POWER OF ATTORNEY is made on this the 6th day of June 2019. The undersigned, Allan Gray Australia Pty Limited, a proprietary company duly organized under the laws of Australia with its registered office at Level 2, Challis House, 4-10 Martin Place, Sydney NSW2000, Australia (the "Company"), does hereby make, constitute and appoint each of Ali Ziai, David Gasperow, Elizabeth Lee, Eugene Tan, Hugh Gillespie, Ian Noetzel, James Dorr, Katharine Summerley, Matthew Gaarder, Michael Fox, Samantha Scott, and Tim Freeman acting severally, as its true and lawful attorneys-in-fact, for the purpose of from time to time executing in its name and on its behalf, whether the Company individually or as representative of others, any and all certificates, documents, filings, fo1ms, instruments, schedules, statements, and amendments to the foregoing (collectively, "documents") determined by such person to be necessary or appropriate to comply with ownership and/or control-person reporting requirements imposed by any United States or non-United States governmental or regulatory authority, including without limitation Fo1ms 3, 4, 5, 13F, and 13H and Schedules</w:t>
      </w:r>
    </w:p>
    <w:p>
      <w:pPr>
        <w:spacing w:after="0" w:line="251" w:lineRule="exact"/>
        <w:rPr>
          <w:sz w:val="20"/>
          <w:szCs w:val="20"/>
          <w:color w:val="auto"/>
        </w:rPr>
      </w:pPr>
    </w:p>
    <w:p>
      <w:pPr>
        <w:spacing w:after="0" w:line="242" w:lineRule="auto"/>
        <w:rPr>
          <w:sz w:val="20"/>
          <w:szCs w:val="20"/>
          <w:color w:val="auto"/>
        </w:rPr>
      </w:pPr>
      <w:r>
        <w:rPr>
          <w:rFonts w:ascii="Times New Roman" w:cs="Times New Roman" w:eastAsia="Times New Roman" w:hAnsi="Times New Roman"/>
          <w:sz w:val="21"/>
          <w:szCs w:val="21"/>
          <w:color w:val="auto"/>
        </w:rPr>
        <w:t>13D and 13G and any amendments to any of the foregoing as may be required to be filed with the U.S. Securities and Exchange Commission, and delivering, furnishing or filing any such documents with the appropriate governmental, regulatory authority or other person, and giving and granting to each such attorney-in-fact power and authority to act as fully and to all intents and purposes as the Company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 This power of attorney shall be valid from the date hereof and shall remain in full force and effect until either revoked in writing by the Company, or, in respect of any attorney-in-fact named herein, until such person ceases to be an employee of the Company, an affiliate or subsidiary of the Company, or an affiliate or subsidiary of Orbis Allan Gray Limited. This power of attorney and any dispute or claim arising out of or in connection with it, its subject matter or its formation shall be governed by and construed in accordance with the law of Australia. IN WITNESS WHEREOF this power of attorney has been duly executed and delivered for and on behalf of the Company as a deed and takes effect on the date stated at the beginning of it. EXECUTED and DELIVERED as a DEED For and on behalf of ALLAN GRAY AUSTRALIA PTY LIMITED By: /s/ Hugh Gillespie Name: Hugh Gillespie Title: Director in the presence of: By: /s/ Erika Mattatall Witness signature Name: Erika Mattatall Address: Orbis House, 25 Front St, Hamilton HM 11, Bermuda Occupation: Administrative Assistant</w:t>
      </w:r>
    </w:p>
    <w:sectPr>
      <w:pgSz w:w="11900" w:h="16838" w:orient="portrait"/>
      <w:cols w:equalWidth="0" w:num="1">
        <w:col w:w="11140"/>
      </w:cols>
      <w:pgMar w:left="360" w:top="112" w:right="399" w:bottom="91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2"/>
    </w:lvl>
  </w:abstractNum>
  <w:abstractNum w:abstractNumId="3">
    <w:nsid w:val="46E87CCD"/>
    <w:multiLevelType w:val="hybridMultilevel"/>
    <w:lvl w:ilvl="0">
      <w:lvlJc w:val="left"/>
      <w:lvlText w:val="(%1)"/>
      <w:numFmt w:val="lowerLetter"/>
      <w:start w:val="1"/>
    </w:lvl>
  </w:abstractNum>
  <w:abstractNum w:abstractNumId="4">
    <w:nsid w:val="3D1B58BA"/>
    <w:multiLevelType w:val="hybridMultilevel"/>
    <w:lvl w:ilvl="0">
      <w:lvlJc w:val="left"/>
      <w:lvlText w:val="(%1)"/>
      <w:numFmt w:val="lowerLetter"/>
      <w:start w:val="11"/>
    </w:lvl>
  </w:abstractNum>
  <w:abstractNum w:abstractNumId="5">
    <w:nsid w:val="507ED7AB"/>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2025-11-14T11:30:38Z</dcterms:created>
  <dcterms:modified xsi:type="dcterms:W3CDTF">2025-11-14T11:30:38Z</dcterms:modified>
</cp:coreProperties>
</file>