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Silver Andrew Jacob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CRISPR 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 WEST FIRST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02127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CRISPR Therapeutics AG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CRSP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restricted stock unit award was granted on October 19, 2026 with respect to 25,000 Common Shares, with 100% of the shares vesting on October 19,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Elizabeth Ryland Waldinger,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8786" TargetMode="External"/><Relationship Id="rId5" Type="http://schemas.openxmlformats.org/officeDocument/2006/relationships/hyperlink" Target="http://www.sec.gov/cgi-bin/browse-edgar?action=getcompany&amp;CIK=0001674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618</Words>
  <Characters>3356</Characters>
  <CharactersWithSpaces>3901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